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7D4084">
      <w:pPr>
        <w:spacing w:line="276" w:lineRule="auto"/>
        <w:ind w:firstLine="199" w:firstLineChars="83"/>
      </w:pPr>
      <w:bookmarkStart w:id="0" w:name="_GoBack"/>
      <w:bookmarkEnd w:id="0"/>
    </w:p>
    <w:p w14:paraId="59DA4382">
      <w:pPr>
        <w:spacing w:line="276" w:lineRule="auto"/>
        <w:ind w:firstLine="0" w:firstLineChars="0"/>
        <w:jc w:val="center"/>
        <w:rPr>
          <w:rFonts w:ascii="宋体" w:hAnsi="宋体" w:cs="SimSong"/>
          <w:b/>
          <w:bCs/>
          <w:color w:val="000000"/>
          <w:spacing w:val="-4"/>
          <w:kern w:val="1"/>
          <w:sz w:val="32"/>
          <w:szCs w:val="32"/>
        </w:rPr>
      </w:pPr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</w:rPr>
        <w:t>202</w:t>
      </w:r>
      <w:r>
        <w:rPr>
          <w:rFonts w:ascii="宋体" w:hAnsi="宋体" w:cs="SimSong"/>
          <w:b/>
          <w:bCs/>
          <w:color w:val="000000"/>
          <w:spacing w:val="-4"/>
          <w:kern w:val="1"/>
          <w:sz w:val="32"/>
          <w:szCs w:val="32"/>
        </w:rPr>
        <w:t>6</w:t>
      </w:r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</w:rPr>
        <w:t>年中国地理学会（华中地区）学术年会</w:t>
      </w:r>
    </w:p>
    <w:p w14:paraId="255CA9D2">
      <w:pPr>
        <w:spacing w:line="276" w:lineRule="auto"/>
        <w:ind w:firstLine="0" w:firstLineChars="0"/>
        <w:jc w:val="center"/>
        <w:rPr>
          <w:rFonts w:ascii="宋体" w:hAnsi="宋体" w:cs="SimSong"/>
          <w:b/>
          <w:bCs/>
          <w:color w:val="000000"/>
          <w:spacing w:val="-4"/>
          <w:kern w:val="1"/>
          <w:sz w:val="32"/>
          <w:szCs w:val="32"/>
        </w:rPr>
      </w:pPr>
      <w:r>
        <w:rPr>
          <w:rFonts w:hint="eastAsia" w:ascii="宋体" w:hAnsi="宋体" w:cs="SimSong"/>
          <w:b/>
          <w:bCs/>
          <w:color w:val="000000"/>
          <w:spacing w:val="-4"/>
          <w:kern w:val="1"/>
          <w:sz w:val="32"/>
          <w:szCs w:val="32"/>
        </w:rPr>
        <w:t>专题申请表</w:t>
      </w:r>
    </w:p>
    <w:p w14:paraId="6EEB9DBA">
      <w:pPr>
        <w:spacing w:line="276" w:lineRule="auto"/>
        <w:ind w:firstLine="0" w:firstLineChars="0"/>
      </w:pPr>
    </w:p>
    <w:p w14:paraId="600ECA80">
      <w:pPr>
        <w:spacing w:line="276" w:lineRule="auto"/>
        <w:ind w:firstLine="0" w:firstLineChars="0"/>
        <w:jc w:val="center"/>
      </w:pPr>
      <w:r>
        <w:rPr>
          <w:rFonts w:hint="eastAsia"/>
        </w:rPr>
        <w:t>（请将该回执单及摘要于202</w:t>
      </w:r>
      <w:r>
        <w:t>5</w:t>
      </w:r>
      <w:r>
        <w:rPr>
          <w:rFonts w:hint="eastAsia"/>
        </w:rPr>
        <w:t>年1</w:t>
      </w:r>
      <w:r>
        <w:t>2</w:t>
      </w:r>
      <w:r>
        <w:rPr>
          <w:rFonts w:hint="eastAsia"/>
        </w:rPr>
        <w:t>月</w:t>
      </w:r>
      <w:r>
        <w:t>31</w:t>
      </w:r>
      <w:r>
        <w:rPr>
          <w:rFonts w:hint="eastAsia"/>
        </w:rPr>
        <w:t>日前发送至</w:t>
      </w:r>
      <w:r>
        <w:t>geography027@163.com</w:t>
      </w:r>
      <w:r>
        <w:rPr>
          <w:rFonts w:hint="eastAsia"/>
        </w:rPr>
        <w:t>）</w:t>
      </w:r>
    </w:p>
    <w:tbl>
      <w:tblPr>
        <w:tblStyle w:val="27"/>
        <w:tblW w:w="839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1275"/>
        <w:gridCol w:w="851"/>
        <w:gridCol w:w="1417"/>
        <w:gridCol w:w="1276"/>
        <w:gridCol w:w="2017"/>
      </w:tblGrid>
      <w:tr w14:paraId="395C4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B79ED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专题名称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14261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64F9F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0717A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召集人姓名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E1D79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EDA816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手机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63B04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2FF5E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E</w:t>
            </w:r>
            <w:r>
              <w:rPr>
                <w:sz w:val="21"/>
                <w:szCs w:val="21"/>
              </w:rPr>
              <w:t>-</w:t>
            </w:r>
            <w:r>
              <w:rPr>
                <w:rFonts w:hint="eastAsia"/>
                <w:sz w:val="21"/>
                <w:szCs w:val="21"/>
              </w:rPr>
              <w:t>mail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AB76D0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1C3A6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155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737C7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工作单位</w:t>
            </w:r>
          </w:p>
        </w:tc>
        <w:tc>
          <w:tcPr>
            <w:tcW w:w="35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3B60A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FB9B49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职务/职称</w:t>
            </w:r>
          </w:p>
        </w:tc>
        <w:tc>
          <w:tcPr>
            <w:tcW w:w="20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130CF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5C4A7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5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A5D9E4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其他召集人</w:t>
            </w:r>
          </w:p>
          <w:p w14:paraId="00A4A9DE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（若有）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5594D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FCCE4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343E0A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DF2D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0778A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9B051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7DE026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D1201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43D7A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12A72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2625A3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ED055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B18EE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84A4F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440D3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317E3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682706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DD690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13867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155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8D8A6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C3358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A850A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4EDB2C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职务/职称</w:t>
            </w:r>
          </w:p>
        </w:tc>
        <w:tc>
          <w:tcPr>
            <w:tcW w:w="20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B21A4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45F72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155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A25A7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35089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工作单位</w:t>
            </w:r>
          </w:p>
        </w:tc>
        <w:tc>
          <w:tcPr>
            <w:tcW w:w="55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E55B95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06C41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615081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专题简介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A3808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2D247C93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6BCBDC01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  <w:tr w14:paraId="2214D9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6E6AE9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报告列表</w:t>
            </w:r>
          </w:p>
          <w:p w14:paraId="49FA2A4B">
            <w:pPr>
              <w:spacing w:line="360" w:lineRule="auto"/>
              <w:ind w:firstLine="0" w:firstLineChars="0"/>
              <w:jc w:val="center"/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（已有意向）</w:t>
            </w:r>
          </w:p>
        </w:tc>
        <w:tc>
          <w:tcPr>
            <w:tcW w:w="683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39E60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469C11F2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5744D1A8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634DD49B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70DE40C3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  <w:p w14:paraId="1D355544">
            <w:pPr>
              <w:spacing w:line="360" w:lineRule="auto"/>
              <w:ind w:firstLine="0" w:firstLineChars="0"/>
              <w:rPr>
                <w:sz w:val="21"/>
                <w:szCs w:val="21"/>
              </w:rPr>
            </w:pPr>
          </w:p>
        </w:tc>
      </w:tr>
    </w:tbl>
    <w:p w14:paraId="190B1967">
      <w:pPr>
        <w:spacing w:line="276" w:lineRule="auto"/>
        <w:ind w:firstLine="0" w:firstLineChars="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418" w:bottom="1440" w:left="1418" w:header="851" w:footer="992" w:gutter="0"/>
      <w:cols w:space="425" w:num="1"/>
      <w:docGrid w:type="lines"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nionPro-It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MinionPro-Regular">
    <w:altName w:val="Cambria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imSong">
    <w:altName w:val="宋体"/>
    <w:panose1 w:val="00000000000000000000"/>
    <w:charset w:val="86"/>
    <w:family w:val="roman"/>
    <w:pitch w:val="default"/>
    <w:sig w:usb0="00000000" w:usb1="00000000" w:usb2="00000016" w:usb3="00000000" w:csb0="0004000D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5246EE">
    <w:pPr>
      <w:pStyle w:val="1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95F066">
    <w:pPr>
      <w:pStyle w:val="1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F78604">
    <w:pPr>
      <w:pStyle w:val="1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80"/>
      </w:pPr>
      <w:r>
        <w:separator/>
      </w:r>
    </w:p>
  </w:footnote>
  <w:footnote w:type="continuationSeparator" w:id="1">
    <w:p>
      <w:pPr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6F1C8C">
    <w:pPr>
      <w:pStyle w:val="17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4CE066">
    <w:pPr>
      <w:pStyle w:val="1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DC1708">
    <w:pPr>
      <w:pStyle w:val="1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NE.Ref{2DC5B2A1-2E4A-43AD-B919-2666274BC131}" w:val=" ADDIN NE.Ref.{2DC5B2A1-2E4A-43AD-B919-2666274BC131}&lt;Citation&gt;&lt;Group&gt;&lt;References&gt;&lt;Item&gt;&lt;ID&gt;189&lt;/ID&gt;&lt;UID&gt;{6521E443-9A33-4469-BA55-EC8A1A876B1D}&lt;/UID&gt;&lt;Title&gt;中国地级以上城市建成区2006—2016年人口密度变化的时空格局及驱动因素&lt;/Title&gt;&lt;Template&gt;Journal Article&lt;/Template&gt;&lt;Star&gt;0&lt;/Star&gt;&lt;Tag&gt;0&lt;/Tag&gt;&lt;Author&gt;杜春萌; 焦利民; 许刚&lt;/Author&gt;&lt;Year&gt;2018&lt;/Year&gt;&lt;Details&gt;&lt;_author_adr&gt;武汉大学资源与环境科学学院;武汉大学地理信息系统教育部重点实验室;&lt;/_author_adr&gt;&lt;_created&gt;63533946&lt;/_created&gt;&lt;_db_provider&gt;CNKI&lt;/_db_provider&gt;&lt;_isbn&gt;1001-5221&lt;/_isbn&gt;&lt;_issue&gt;06&lt;/_issue&gt;&lt;_journal&gt;热带地理&lt;/_journal&gt;&lt;_keywords&gt;城市扩张;城市建成区;人口密度;中国&lt;/_keywords&gt;&lt;_modified&gt;63533946&lt;/_modified&gt;&lt;_pages&gt;791-798&lt;/_pages&gt;&lt;_volume&gt;38&lt;/_volume&gt;&lt;_translated_author&gt;Du, Chunmeng;Jiao, Limin;Xu, Gang&lt;/_translated_author&gt;&lt;/Details&gt;&lt;Extra&gt;&lt;DBUID&gt;{A7EA808B-3426-4744-916D-CF2A5EB5CD37}&lt;/DBUID&gt;&lt;/Extra&gt;&lt;/Item&gt;&lt;/References&gt;&lt;/Group&gt;&lt;/Citation&gt;_x000a_"/>
    <w:docVar w:name="NE.Ref{2F80D1E5-C2CB-4750-B579-83853E09814A}" w:val=" ADDIN NE.Ref.{2F80D1E5-C2CB-4750-B579-83853E09814A}&lt;Citation&gt;&lt;Group&gt;&lt;References&gt;&lt;Item&gt;&lt;ID&gt;292&lt;/ID&gt;&lt;UID&gt;{A55F6E41-7FC9-449E-AB58-DFA38FE8D59F}&lt;/UID&gt;&lt;Title&gt;Density effect and optimum density of the urban population in China&lt;/Title&gt;&lt;Template&gt;Journal Article&lt;/Template&gt;&lt;Star&gt;0&lt;/Star&gt;&lt;Tag&gt;0&lt;/Tag&gt;&lt;Author&gt;Su, Hongjian; Wei, Houkai; Zhao, Jian&lt;/Author&gt;&lt;Year&gt;2017&lt;/Year&gt;&lt;Details&gt;&lt;_collection_scope&gt;SSCI&lt;/_collection_scope&gt;&lt;_created&gt;63668857&lt;/_created&gt;&lt;_impact_factor&gt;   2.828&lt;/_impact_factor&gt;&lt;_isbn&gt;0042-0980&lt;/_isbn&gt;&lt;_issue&gt;7&lt;/_issue&gt;&lt;_journal&gt;Urban Studies&lt;/_journal&gt;&lt;_modified&gt;63668858&lt;/_modified&gt;&lt;_pages&gt;1760-1777&lt;/_pages&gt;&lt;_volume&gt;54&lt;/_volume&gt;&lt;/Details&gt;&lt;Extra&gt;&lt;DBUID&gt;{A7EA808B-3426-4744-916D-CF2A5EB5CD37}&lt;/DBUID&gt;&lt;/Extra&gt;&lt;/Item&gt;&lt;/References&gt;&lt;/Group&gt;&lt;/Citation&gt;_x000a_"/>
    <w:docVar w:name="NE.Ref{505A182A-6391-47B9-8BE8-048EA46B19A0}" w:val=" ADDIN NE.Ref.{505A182A-6391-47B9-8BE8-048EA46B19A0}&lt;Citation&gt;&lt;Group&gt;&lt;References&gt;&lt;Item&gt;&lt;ID&gt;216&lt;/ID&gt;&lt;UID&gt;{E72DC3FB-E2A9-4989-B1C3-FA4BD01A0432}&lt;/UID&gt;&lt;Title&gt;Urban expansion and form changes across African cities with a global outlook: Spatiotemporal analysis of urban land densities&lt;/Title&gt;&lt;Template&gt;Journal Article&lt;/Template&gt;&lt;Star&gt;0&lt;/Star&gt;&lt;Tag&gt;0&lt;/Tag&gt;&lt;Author&gt;Xu, Gang; Dong, Ting; Cobbinah, Patrick Brandful; Jiao, Limin; Sumari, Neema S; Chai, Baohui; Liu, Yaolin&lt;/Author&gt;&lt;Year&gt;2019&lt;/Year&gt;&lt;Details&gt;&lt;_collection_scope&gt;SCIE;EI&lt;/_collection_scope&gt;&lt;_created&gt;63538130&lt;/_created&gt;&lt;_impact_factor&gt;   7.246&lt;/_impact_factor&gt;&lt;_isbn&gt;0959-6526&lt;/_isbn&gt;&lt;_journal&gt;Journal of Cleaner Production&lt;/_journal&gt;&lt;_modified&gt;63538130&lt;/_modified&gt;&lt;_pages&gt;802-810&lt;/_pages&gt;&lt;_volume&gt;224&lt;/_volume&gt;&lt;/Details&gt;&lt;Extra&gt;&lt;DBUID&gt;{A7EA808B-3426-4744-916D-CF2A5EB5CD37}&lt;/DBUID&gt;&lt;/Extra&gt;&lt;/Item&gt;&lt;/References&gt;&lt;/Group&gt;&lt;Group&gt;&lt;References&gt;&lt;Item&gt;&lt;ID&gt;215&lt;/ID&gt;&lt;UID&gt;{280887A9-BDAA-45E8-98E0-67F26D538198}&lt;/UID&gt;&lt;Title&gt;Understanding urban expansion combining macro patterns and micro dynamics in three Southeast Asian megacities&lt;/Title&gt;&lt;Template&gt;Journal Article&lt;/Template&gt;&lt;Star&gt;0&lt;/Star&gt;&lt;Tag&gt;0&lt;/Tag&gt;&lt;Author&gt;Xu, Gang; Jiao, Limin; Liu, Jiafeng; Shi, Zhongkui; Zeng, Chen; Liu, Yaolin&lt;/Author&gt;&lt;Year&gt;2019&lt;/Year&gt;&lt;Details&gt;&lt;_collection_scope&gt;SCI;SCIE;EI&lt;/_collection_scope&gt;&lt;_created&gt;63538130&lt;/_created&gt;&lt;_impact_factor&gt;   6.551&lt;/_impact_factor&gt;&lt;_isbn&gt;0048-9697&lt;/_isbn&gt;&lt;_journal&gt;Science of the Total Environment&lt;/_journal&gt;&lt;_modified&gt;63538130&lt;/_modified&gt;&lt;_pages&gt;375-383&lt;/_pages&gt;&lt;_volume&gt;660&lt;/_volume&gt;&lt;/Details&gt;&lt;Extra&gt;&lt;DBUID&gt;{A7EA808B-3426-4744-916D-CF2A5EB5CD37}&lt;/DBUID&gt;&lt;/Extra&gt;&lt;/Item&gt;&lt;/References&gt;&lt;/Group&gt;&lt;/Citation&gt;_x000a_"/>
    <w:docVar w:name="NE.Ref{518FEE66-38DF-4810-B66F-8D6003B437B1}" w:val=" ADDIN NE.Ref.{518FEE66-38DF-4810-B66F-8D6003B437B1}&lt;Citation&gt;&lt;Group&gt;&lt;References&gt;&lt;Item&gt;&lt;ID&gt;358&lt;/ID&gt;&lt;UID&gt;{4B1ACF69-9570-4103-9211-BDC2575EAF3D}&lt;/UID&gt;&lt;Title&gt;Land-use and population density changes in Israel—1950 to 1990: analysis of regional and local trends&lt;/Title&gt;&lt;Template&gt;Journal Article&lt;/Template&gt;&lt;Star&gt;0&lt;/Star&gt;&lt;Tag&gt;0&lt;/Tag&gt;&lt;Author&gt;Shoshany, Maxim; Goldshleger, Naftaly&lt;/Author&gt;&lt;Year&gt;2002&lt;/Year&gt;&lt;Details&gt;&lt;_isbn&gt;0264-8377&lt;/_isbn&gt;&lt;_issue&gt;2&lt;/_issue&gt;&lt;_journal&gt;Land Use Policy&lt;/_journal&gt;&lt;_pages&gt;123-133&lt;/_pages&gt;&lt;_volume&gt;19&lt;/_volume&gt;&lt;_created&gt;63691973&lt;/_created&gt;&lt;_modified&gt;63691973&lt;/_modified&gt;&lt;_impact_factor&gt;   3.682&lt;/_impact_factor&gt;&lt;_collection_scope&gt;SSCI&lt;/_collection_scope&gt;&lt;/Details&gt;&lt;Extra&gt;&lt;DBUID&gt;{A7EA808B-3426-4744-916D-CF2A5EB5CD37}&lt;/DBUID&gt;&lt;/Extra&gt;&lt;/Item&gt;&lt;/References&gt;&lt;/Group&gt;&lt;/Citation&gt;_x000a_"/>
    <w:docVar w:name="NE.Ref{54354E2B-4562-4D00-B788-5BDF1EAAC958}" w:val=" ADDIN NE.Ref.{54354E2B-4562-4D00-B788-5BDF1EAAC958}&lt;Citation&gt;&lt;Group&gt;&lt;References&gt;&lt;Item&gt;&lt;ID&gt;197&lt;/ID&gt;&lt;UID&gt;{91CD1D8B-99E9-4557-BA59-CB34248B75D3}&lt;/UID&gt;&lt;Title&gt;Are European cities becoming dispersed?: A comparative analysis of 15 European urban areas&lt;/Title&gt;&lt;Template&gt;Journal Article&lt;/Template&gt;&lt;Star&gt;0&lt;/Star&gt;&lt;Tag&gt;0&lt;/Tag&gt;&lt;Author&gt;Kasanko, Marjo; Barredo, Jose I; Lavalle, Carlo; McCormick, Niall; Demicheli, Luca; Sagris, Valentina; Brezger, Arne&lt;/Author&gt;&lt;Year&gt;2006&lt;/Year&gt;&lt;Details&gt;&lt;_collection_scope&gt;SCIE;SSCI;EI&lt;/_collection_scope&gt;&lt;_created&gt;63538040&lt;/_created&gt;&lt;_impact_factor&gt;   5.441&lt;/_impact_factor&gt;&lt;_isbn&gt;0169-2046&lt;/_isbn&gt;&lt;_issue&gt;1-2&lt;/_issue&gt;&lt;_journal&gt;Landscape and urban planning&lt;/_journal&gt;&lt;_modified&gt;63538040&lt;/_modified&gt;&lt;_pages&gt;111-130&lt;/_pages&gt;&lt;_volume&gt;77&lt;/_volume&gt;&lt;/Details&gt;&lt;Extra&gt;&lt;DBUID&gt;{A7EA808B-3426-4744-916D-CF2A5EB5CD37}&lt;/DBUID&gt;&lt;/Extra&gt;&lt;/Item&gt;&lt;/References&gt;&lt;/Group&gt;&lt;/Citation&gt;_x000a_"/>
    <w:docVar w:name="NE.Ref{7FDD6010-A444-4E8F-8F2A-B42D4C45648D}" w:val=" ADDIN NE.Ref.{7FDD6010-A444-4E8F-8F2A-B42D4C45648D}&lt;Citation&gt;&lt;Group&gt;&lt;References&gt;&lt;Item&gt;&lt;ID&gt;223&lt;/ID&gt;&lt;UID&gt;{4B70CF92-CCED-43DB-8E48-6C92ECCF90F8}&lt;/UID&gt;&lt;Title&gt;土地城镇化与人口城镇化协调性测定及其影响因素&lt;/Title&gt;&lt;Template&gt;Journal Article&lt;/Template&gt;&lt;Star&gt;0&lt;/Star&gt;&lt;Tag&gt;0&lt;/Tag&gt;&lt;Author&gt;范进; 赵定涛&lt;/Author&gt;&lt;Year&gt;2012&lt;/Year&gt;&lt;Details&gt;&lt;_author_adr&gt;中国科学技术大学管理学院;&lt;/_author_adr&gt;&lt;_collection_scope&gt;CSSCI-C;PKU&lt;/_collection_scope&gt;&lt;_created&gt;63549260&lt;/_created&gt;&lt;_db_provider&gt;CNKI&lt;/_db_provider&gt;&lt;_isbn&gt;1003-5656&lt;/_isbn&gt;&lt;_issue&gt;05&lt;/_issue&gt;&lt;_journal&gt;经济学家&lt;/_journal&gt;&lt;_keywords&gt;土地城镇化;人口城镇化;投资驱动论&lt;/_keywords&gt;&lt;_modified&gt;63549260&lt;/_modified&gt;&lt;_pages&gt;61-67&lt;/_pages&gt;&lt;_translated_author&gt;Fan, Jin;Zhao, Dingtao&lt;/_translated_author&gt;&lt;/Details&gt;&lt;Extra&gt;&lt;DBUID&gt;{A7EA808B-3426-4744-916D-CF2A5EB5CD37}&lt;/DBUID&gt;&lt;/Extra&gt;&lt;/Item&gt;&lt;/References&gt;&lt;/Group&gt;&lt;Group&gt;&lt;References&gt;&lt;Item&gt;&lt;ID&gt;199&lt;/ID&gt;&lt;UID&gt;{9047D432-5B3F-462F-845A-0C0E17AD3B76}&lt;/UID&gt;&lt;Title&gt;人口城镇化滞后于土地城镇化之谜——来自中国省际面板数据的解释&lt;/Title&gt;&lt;Template&gt;Journal Article&lt;/Template&gt;&lt;Star&gt;0&lt;/Star&gt;&lt;Tag&gt;0&lt;/Tag&gt;&lt;Author&gt;李子联&lt;/Author&gt;&lt;Year&gt;2013&lt;/Year&gt;&lt;Details&gt;&lt;_author_adr&gt;江苏师范大学商学院;&lt;/_author_adr&gt;&lt;_created&gt;63538044&lt;/_created&gt;&lt;_db_provider&gt;CNKI&lt;/_db_provider&gt;&lt;_isbn&gt;1002-2104&lt;/_isbn&gt;&lt;_issue&gt;11&lt;/_issue&gt;&lt;_journal&gt;中国人口·资源与环境&lt;/_journal&gt;&lt;_keywords&gt;人口城镇化;土地城镇化;协调发展&lt;/_keywords&gt;&lt;_modified&gt;63538045&lt;/_modified&gt;&lt;_pages&gt;94-101&lt;/_pages&gt;&lt;_volume&gt;23&lt;/_volume&gt;&lt;_translated_author&gt;Li, Zilian&lt;/_translated_author&gt;&lt;/Details&gt;&lt;Extra&gt;&lt;DBUID&gt;{A7EA808B-3426-4744-916D-CF2A5EB5CD37}&lt;/DBUID&gt;&lt;/Extra&gt;&lt;/Item&gt;&lt;/References&gt;&lt;/Group&gt;&lt;Group&gt;&lt;References&gt;&lt;Item&gt;&lt;ID&gt;224&lt;/ID&gt;&lt;UID&gt;{5B700670-E74B-4704-BAF7-DA59D24A9A2A}&lt;/UID&gt;&lt;Title&gt;“空间城镇化”、“人口城镇化”的不匹配与政策组合应对&lt;/Title&gt;&lt;Template&gt;Journal Article&lt;/Template&gt;&lt;Star&gt;0&lt;/Star&gt;&lt;Tag&gt;0&lt;/Tag&gt;&lt;Author&gt;陶然; 曹广忠&lt;/Author&gt;&lt;Year&gt;2008&lt;/Year&gt;&lt;Details&gt;&lt;_author_adr&gt;北京大学城市与环境学院;中国科学院农业政策研究中心;&lt;/_author_adr&gt;&lt;_collection_scope&gt;CSSCI-C;PKU&lt;/_collection_scope&gt;&lt;_created&gt;63549260&lt;/_created&gt;&lt;_db_provider&gt;CNKI&lt;/_db_provider&gt;&lt;_isbn&gt;1003-7543&lt;/_isbn&gt;&lt;_issue&gt;10&lt;/_issue&gt;&lt;_journal&gt;改革&lt;/_journal&gt;&lt;_keywords&gt;城镇化;征地体制改革;户籍改革&lt;/_keywords&gt;&lt;_modified&gt;63549260&lt;/_modified&gt;&lt;_pages&gt;83-88&lt;/_pages&gt;&lt;_translated_author&gt;Tao, Ran;Cao, Guangzhong&lt;/_translated_author&gt;&lt;/Details&gt;&lt;Extra&gt;&lt;DBUID&gt;{A7EA808B-3426-4744-916D-CF2A5EB5CD37}&lt;/DBUID&gt;&lt;/Extra&gt;&lt;/Item&gt;&lt;/References&gt;&lt;/Group&gt;&lt;Group&gt;&lt;References&gt;&lt;Item&gt;&lt;ID&gt;227&lt;/ID&gt;&lt;UID&gt;{ED58319D-D3B6-4CC2-9DB1-B40B51DB0D23}&lt;/UID&gt;&lt;Title&gt;土地城镇化VS人口城镇化:研究现状与展望&lt;/Title&gt;&lt;Template&gt;Journal Article&lt;/Template&gt;&lt;Star&gt;0&lt;/Star&gt;&lt;Tag&gt;0&lt;/Tag&gt;&lt;Author&gt;张清勇; 刘逍遥&lt;/Author&gt;&lt;Year&gt;2017&lt;/Year&gt;&lt;Details&gt;&lt;_author_adr&gt;中国人民大学农业与农村发展学院;&lt;/_author_adr&gt;&lt;_created&gt;63552866&lt;/_created&gt;&lt;_db_provider&gt;CNKI&lt;/_db_provider&gt;&lt;_isbn&gt;2095-5766&lt;/_isbn&gt;&lt;_issue&gt;03&lt;/_issue&gt;&lt;_journal&gt;区域经济评论&lt;/_journal&gt;&lt;_keywords&gt;土地城镇化;人口城镇化;城市蔓延&lt;/_keywords&gt;&lt;_modified&gt;63552866&lt;/_modified&gt;&lt;_pages&gt;134-143&lt;/_pages&gt;&lt;_translated_author&gt;Zhang, Qingyong;Liu, Xiaoyao&lt;/_translated_author&gt;&lt;/Details&gt;&lt;Extra&gt;&lt;DBUID&gt;{A7EA808B-3426-4744-916D-CF2A5EB5CD37}&lt;/DBUID&gt;&lt;/Extra&gt;&lt;/Item&gt;&lt;/References&gt;&lt;/Group&gt;&lt;/Citation&gt;_x000a_"/>
    <w:docVar w:name="NE.Ref{8749041E-7AB6-4796-B185-B8ACFFEC5942}" w:val=" ADDIN NE.Ref.{8749041E-7AB6-4796-B185-B8ACFFEC5942}&lt;Citation&gt;&lt;Group&gt;&lt;References&gt;&lt;Item&gt;&lt;ID&gt;294&lt;/ID&gt;&lt;UID&gt;{9E1041C6-68A3-4622-BA24-9794002629B3}&lt;/UID&gt;&lt;Title&gt;Atlas of global expansion 2015 edition cities classification procedures manual&lt;/Title&gt;&lt;Template&gt;Report&lt;/Template&gt;&lt;Star&gt;0&lt;/Star&gt;&lt;Tag&gt;0&lt;/Tag&gt;&lt;Author&gt;Hurd, J&lt;/Author&gt;&lt;Year&gt;2015&lt;/Year&gt;&lt;Details&gt;&lt;_accessed&gt;63676362&lt;/_accessed&gt;&lt;_created&gt;63676361&lt;/_created&gt;&lt;_modified&gt;63676362&lt;/_modified&gt;&lt;_url&gt;http://hdl.handle.net/2451/38181&lt;/_url&gt;&lt;/Details&gt;&lt;Extra&gt;&lt;DBUID&gt;{A7EA808B-3426-4744-916D-CF2A5EB5CD37}&lt;/DBUID&gt;&lt;/Extra&gt;&lt;/Item&gt;&lt;/References&gt;&lt;/Group&gt;&lt;Group&gt;&lt;References&gt;&lt;Item&gt;&lt;ID&gt;214&lt;/ID&gt;&lt;UID&gt;{E549976C-3FFC-48DB-B352-D983E4CF529C}&lt;/UID&gt;&lt;Title&gt;Atlas of urban expansion—2016 edition&lt;/Title&gt;&lt;Template&gt;Journal Article&lt;/Template&gt;&lt;Star&gt;0&lt;/Star&gt;&lt;Tag&gt;0&lt;/Tag&gt;&lt;Author&gt;Angel, Shlomo; Blei, Alejandro M; Parent, Jason; Lamson-Hall, Patrick; Galarza Sanchez, N; Civco, Daniel L; Thom, K&lt;/Author&gt;&lt;Year&gt;2016&lt;/Year&gt;&lt;Details&gt;&lt;_created&gt;63538128&lt;/_created&gt;&lt;_journal&gt;Areas and densities. Cambridge, MA: NYU Urban Expansion Program at New York University, UN-Habitat, and the Lincoln Institute of Land Policy&lt;/_journal&gt;&lt;_modified&gt;63538128&lt;/_modified&gt;&lt;/Details&gt;&lt;Extra&gt;&lt;DBUID&gt;{A7EA808B-3426-4744-916D-CF2A5EB5CD37}&lt;/DBUID&gt;&lt;/Extra&gt;&lt;/Item&gt;&lt;/References&gt;&lt;/Group&gt;&lt;/Citation&gt;_x000a_"/>
    <w:docVar w:name="NE.Ref{A8801368-3DFC-4408-AABB-70A07AC76DD7}" w:val=" ADDIN NE.Ref.{A8801368-3DFC-4408-AABB-70A07AC76DD7}&lt;Citation&gt;&lt;Group&gt;&lt;References&gt;&lt;Item&gt;&lt;ID&gt;195&lt;/ID&gt;&lt;UID&gt;{A4B2DB58-D4AE-4C60-AC51-C9B203DEA3E5}&lt;/UID&gt;&lt;Title&gt;A meta-analysis of global urban land expansion&lt;/Title&gt;&lt;Template&gt;Journal Article&lt;/Template&gt;&lt;Star&gt;0&lt;/Star&gt;&lt;Tag&gt;0&lt;/Tag&gt;&lt;Author&gt;Seto, Karen C; Fragkias, Michail; Güneralp, Burak; Reilly, Michael K&lt;/Author&gt;&lt;Year&gt;2011&lt;/Year&gt;&lt;Details&gt;&lt;_collection_scope&gt;SCIE&lt;/_collection_scope&gt;&lt;_created&gt;63538034&lt;/_created&gt;&lt;_impact_factor&gt;   2.740&lt;/_impact_factor&gt;&lt;_isbn&gt;1932-6203&lt;/_isbn&gt;&lt;_issue&gt;8&lt;/_issue&gt;&lt;_journal&gt;PloS one&lt;/_journal&gt;&lt;_modified&gt;63538034&lt;/_modified&gt;&lt;_pages&gt;e23777&lt;/_pages&gt;&lt;_volume&gt;6&lt;/_volume&gt;&lt;/Details&gt;&lt;Extra&gt;&lt;DBUID&gt;{A7EA808B-3426-4744-916D-CF2A5EB5CD37}&lt;/DBUID&gt;&lt;/Extra&gt;&lt;/Item&gt;&lt;/References&gt;&lt;/Group&gt;&lt;/Citation&gt;_x000a_"/>
    <w:docVar w:name="NE.Ref{B08C8146-634D-45B4-9809-2D934C54878D}" w:val=" ADDIN NE.Ref.{B08C8146-634D-45B4-9809-2D934C54878D}&lt;Citation&gt;&lt;Group&gt;&lt;References&gt;&lt;Item&gt;&lt;ID&gt;196&lt;/ID&gt;&lt;UID&gt;{2069D23F-159E-4B24-9C47-A8409797148C}&lt;/UID&gt;&lt;Title&gt;How does urban population density decline over time? An exponential model for Chinese cities with international comparisons&lt;/Title&gt;&lt;Template&gt;Journal Article&lt;/Template&gt;&lt;Star&gt;0&lt;/Star&gt;&lt;Tag&gt;0&lt;/Tag&gt;&lt;Author&gt;Xu, Gang; Jiao, Limin; Yuan, Man; Dong, Ting; Zhang, Boen; Du, Chunmeng&lt;/Author&gt;&lt;Year&gt;2019&lt;/Year&gt;&lt;Details&gt;&lt;_collection_scope&gt;SCIE;SSCI;EI&lt;/_collection_scope&gt;&lt;_created&gt;63538037&lt;/_created&gt;&lt;_impact_factor&gt;   5.441&lt;/_impact_factor&gt;&lt;_isbn&gt;0169-2046&lt;/_isbn&gt;&lt;_journal&gt;Landscape and Urban Planning&lt;/_journal&gt;&lt;_modified&gt;63538037&lt;/_modified&gt;&lt;_pages&gt;59-67&lt;/_pages&gt;&lt;_volume&gt;183&lt;/_volume&gt;&lt;/Details&gt;&lt;Extra&gt;&lt;DBUID&gt;{A7EA808B-3426-4744-916D-CF2A5EB5CD37}&lt;/DBUID&gt;&lt;/Extra&gt;&lt;/Item&gt;&lt;/References&gt;&lt;/Group&gt;&lt;Group&gt;&lt;References&gt;&lt;Item&gt;&lt;ID&gt;194&lt;/ID&gt;&lt;UID&gt;{D74D10C6-93F1-4435-99A1-AC34DC1DE061}&lt;/UID&gt;&lt;Title&gt;The Persistent Decline in Urban Densities: Global and Historical Evidence of &amp;apos;Sprawl&amp;apos;&lt;/Title&gt;&lt;Template&gt;Generic&lt;/Template&gt;&lt;Star&gt;0&lt;/Star&gt;&lt;Tag&gt;0&lt;/Tag&gt;&lt;Author&gt;Angel, Shlomo; Parent, Jason; Civco, Daniel L; Blei, Alejandro&lt;/Author&gt;&lt;Year&gt;2010&lt;/Year&gt;&lt;Details&gt;&lt;_created&gt;63538030&lt;/_created&gt;&lt;_journal&gt;Lincoln Institute of Land Policy Working Paper&lt;/_journal&gt;&lt;_modified&gt;63538032&lt;/_modified&gt;&lt;_place_published&gt;Cambridge&lt;/_place_published&gt;&lt;_publisher&gt;Lincoln Institute of Land Policy Cambridge&lt;/_publisher&gt;&lt;/Details&gt;&lt;Extra&gt;&lt;DBUID&gt;{A7EA808B-3426-4744-916D-CF2A5EB5CD37}&lt;/DBUID&gt;&lt;/Extra&gt;&lt;/Item&gt;&lt;/References&gt;&lt;/Group&gt;&lt;/Citation&gt;_x000a_"/>
    <w:docVar w:name="NE.Ref{C7B75943-AD48-42AB-B8ED-B550B505BAFF}" w:val=" ADDIN NE.Ref.{C7B75943-AD48-42AB-B8ED-B550B505BAFF}&lt;Citation&gt;&lt;Group&gt;&lt;References&gt;&lt;Item&gt;&lt;ID&gt;195&lt;/ID&gt;&lt;UID&gt;{A4B2DB58-D4AE-4C60-AC51-C9B203DEA3E5}&lt;/UID&gt;&lt;Title&gt;A meta-analysis of global urban land expansion&lt;/Title&gt;&lt;Template&gt;Journal Article&lt;/Template&gt;&lt;Star&gt;0&lt;/Star&gt;&lt;Tag&gt;0&lt;/Tag&gt;&lt;Author&gt;Seto, Karen C; Fragkias, Michail; Güneralp, Burak; Reilly, Michael K&lt;/Author&gt;&lt;Year&gt;2011&lt;/Year&gt;&lt;Details&gt;&lt;_collection_scope&gt;SCIE&lt;/_collection_scope&gt;&lt;_created&gt;63538034&lt;/_created&gt;&lt;_impact_factor&gt;   2.740&lt;/_impact_factor&gt;&lt;_isbn&gt;1932-6203&lt;/_isbn&gt;&lt;_issue&gt;8&lt;/_issue&gt;&lt;_journal&gt;PloS one&lt;/_journal&gt;&lt;_modified&gt;63538034&lt;/_modified&gt;&lt;_pages&gt;e23777&lt;/_pages&gt;&lt;_volume&gt;6&lt;/_volume&gt;&lt;/Details&gt;&lt;Extra&gt;&lt;DBUID&gt;{A7EA808B-3426-4744-916D-CF2A5EB5CD37}&lt;/DBUID&gt;&lt;/Extra&gt;&lt;/Item&gt;&lt;/References&gt;&lt;/Group&gt;&lt;/Citation&gt;_x000a_"/>
    <w:docVar w:name="NE.Ref{D8583F38-BA73-4550-B889-75A8CB99339B}" w:val=" ADDIN NE.Ref.{D8583F38-BA73-4550-B889-75A8CB99339B}&lt;Citation&gt;&lt;Group&gt;&lt;References&gt;&lt;Item&gt;&lt;ID&gt;194&lt;/ID&gt;&lt;UID&gt;{D74D10C6-93F1-4435-99A1-AC34DC1DE061}&lt;/UID&gt;&lt;Title&gt;The Persistent Decline in Urban Densities: Global and Historical Evidence of &amp;apos;Sprawl&amp;apos;&lt;/Title&gt;&lt;Template&gt;Generic&lt;/Template&gt;&lt;Star&gt;0&lt;/Star&gt;&lt;Tag&gt;0&lt;/Tag&gt;&lt;Author&gt;Angel, Shlomo; Parent, Jason; Civco, Daniel L; Blei, Alejandro&lt;/Author&gt;&lt;Year&gt;2010&lt;/Year&gt;&lt;Details&gt;&lt;_created&gt;63538030&lt;/_created&gt;&lt;_journal&gt;Lincoln Institute of Land Policy Working Paper&lt;/_journal&gt;&lt;_modified&gt;63538032&lt;/_modified&gt;&lt;_place_published&gt;Cambridge&lt;/_place_published&gt;&lt;_publisher&gt;Lincoln Institute of Land Policy Cambridge&lt;/_publisher&gt;&lt;/Details&gt;&lt;Extra&gt;&lt;DBUID&gt;{A7EA808B-3426-4744-916D-CF2A5EB5CD37}&lt;/DBUID&gt;&lt;/Extra&gt;&lt;/Item&gt;&lt;/References&gt;&lt;/Group&gt;&lt;/Citation&gt;_x000a_"/>
    <w:docVar w:name="NE.Ref{E86B26BD-AFC9-405C-B293-8632BFBAB331}" w:val=" ADDIN NE.Ref.{E86B26BD-AFC9-405C-B293-8632BFBAB331}&lt;Citation&gt;&lt;Group&gt;&lt;References&gt;&lt;Item&gt;&lt;ID&gt;207&lt;/ID&gt;&lt;UID&gt;{4282C8CF-AE47-4D5B-A554-76C31F31A851}&lt;/UID&gt;&lt;Title&gt;Compact Urban Form and Expansion Pattern Slow Down the Decline in Urban Densities: A Global Perspective&lt;/Title&gt;&lt;Template&gt;Journal Article&lt;/Template&gt;&lt;Star&gt;0&lt;/Star&gt;&lt;Tag&gt;0&lt;/Tag&gt;&lt;Author&gt;Xu, Gang; Zhou, Zhengzi; Jiao, Limin; Zhao, Rui&lt;/Author&gt;&lt;Year&gt;2020&lt;/Year&gt;&lt;Details&gt;&lt;_collection_scope&gt;SSCI&lt;/_collection_scope&gt;&lt;_created&gt;63538060&lt;/_created&gt;&lt;_impact_factor&gt;   3.682&lt;/_impact_factor&gt;&lt;_isbn&gt;0264-8377&lt;/_isbn&gt;&lt;_journal&gt;Land Use Policy&lt;/_journal&gt;&lt;_modified&gt;63538060&lt;/_modified&gt;&lt;_pages&gt;104563&lt;/_pages&gt;&lt;_volume&gt;94&lt;/_volume&gt;&lt;/Details&gt;&lt;Extra&gt;&lt;DBUID&gt;{A7EA808B-3426-4744-916D-CF2A5EB5CD37}&lt;/DBUID&gt;&lt;/Extra&gt;&lt;/Item&gt;&lt;/References&gt;&lt;/Group&gt;&lt;/Citation&gt;_x000a_"/>
    <w:docVar w:name="ne_docsoft" w:val="MSWord"/>
    <w:docVar w:name="ne_docversion" w:val="NoteExpress 2.0"/>
    <w:docVar w:name="ne_stylename" w:val="中国土地科学"/>
  </w:docVars>
  <w:rsids>
    <w:rsidRoot w:val="00B83354"/>
    <w:rsid w:val="00003637"/>
    <w:rsid w:val="000165D2"/>
    <w:rsid w:val="00041EAD"/>
    <w:rsid w:val="000559E1"/>
    <w:rsid w:val="00062B00"/>
    <w:rsid w:val="00067C21"/>
    <w:rsid w:val="00067DC6"/>
    <w:rsid w:val="000709DC"/>
    <w:rsid w:val="00072EE7"/>
    <w:rsid w:val="000752F4"/>
    <w:rsid w:val="000766A4"/>
    <w:rsid w:val="000875D3"/>
    <w:rsid w:val="00093273"/>
    <w:rsid w:val="000A05FB"/>
    <w:rsid w:val="000D3ED2"/>
    <w:rsid w:val="000E4D14"/>
    <w:rsid w:val="000E5A9B"/>
    <w:rsid w:val="000F3558"/>
    <w:rsid w:val="001068ED"/>
    <w:rsid w:val="00110A4A"/>
    <w:rsid w:val="00110B9A"/>
    <w:rsid w:val="001111AD"/>
    <w:rsid w:val="00112B09"/>
    <w:rsid w:val="0011442E"/>
    <w:rsid w:val="001224B4"/>
    <w:rsid w:val="001234C7"/>
    <w:rsid w:val="001239DF"/>
    <w:rsid w:val="00135A8E"/>
    <w:rsid w:val="0014204B"/>
    <w:rsid w:val="00146889"/>
    <w:rsid w:val="00147AE7"/>
    <w:rsid w:val="00151BA4"/>
    <w:rsid w:val="0015375C"/>
    <w:rsid w:val="00153F44"/>
    <w:rsid w:val="001549A6"/>
    <w:rsid w:val="00155293"/>
    <w:rsid w:val="00161F8B"/>
    <w:rsid w:val="0017362E"/>
    <w:rsid w:val="00175127"/>
    <w:rsid w:val="00183C55"/>
    <w:rsid w:val="001A00D4"/>
    <w:rsid w:val="001A19C3"/>
    <w:rsid w:val="001A58C2"/>
    <w:rsid w:val="001A7257"/>
    <w:rsid w:val="001C0CC7"/>
    <w:rsid w:val="001C5C4B"/>
    <w:rsid w:val="001F39FF"/>
    <w:rsid w:val="001F686D"/>
    <w:rsid w:val="002030F2"/>
    <w:rsid w:val="0021007F"/>
    <w:rsid w:val="00231404"/>
    <w:rsid w:val="0023605D"/>
    <w:rsid w:val="00247B55"/>
    <w:rsid w:val="00253220"/>
    <w:rsid w:val="00253539"/>
    <w:rsid w:val="00257E12"/>
    <w:rsid w:val="00260B41"/>
    <w:rsid w:val="002868E0"/>
    <w:rsid w:val="00290B3E"/>
    <w:rsid w:val="00291808"/>
    <w:rsid w:val="002967B1"/>
    <w:rsid w:val="002A08AD"/>
    <w:rsid w:val="002B405A"/>
    <w:rsid w:val="002C1A78"/>
    <w:rsid w:val="002C378F"/>
    <w:rsid w:val="002D391A"/>
    <w:rsid w:val="002E5B28"/>
    <w:rsid w:val="002E6D19"/>
    <w:rsid w:val="002E7398"/>
    <w:rsid w:val="002F39B0"/>
    <w:rsid w:val="002F7A77"/>
    <w:rsid w:val="003014BE"/>
    <w:rsid w:val="0030476C"/>
    <w:rsid w:val="0031512B"/>
    <w:rsid w:val="00322681"/>
    <w:rsid w:val="0032489F"/>
    <w:rsid w:val="003340E9"/>
    <w:rsid w:val="00337491"/>
    <w:rsid w:val="00342613"/>
    <w:rsid w:val="00352612"/>
    <w:rsid w:val="00353F2B"/>
    <w:rsid w:val="00355BE1"/>
    <w:rsid w:val="00360730"/>
    <w:rsid w:val="00363FA8"/>
    <w:rsid w:val="003712F4"/>
    <w:rsid w:val="00374C81"/>
    <w:rsid w:val="00383DB2"/>
    <w:rsid w:val="003846EC"/>
    <w:rsid w:val="003956BE"/>
    <w:rsid w:val="003A2101"/>
    <w:rsid w:val="003A36AC"/>
    <w:rsid w:val="003A5884"/>
    <w:rsid w:val="003B2F5B"/>
    <w:rsid w:val="003B2F7A"/>
    <w:rsid w:val="003B5184"/>
    <w:rsid w:val="003C0926"/>
    <w:rsid w:val="003D1D86"/>
    <w:rsid w:val="003D58DC"/>
    <w:rsid w:val="003D6106"/>
    <w:rsid w:val="003D7EB0"/>
    <w:rsid w:val="003E1DA0"/>
    <w:rsid w:val="003E2543"/>
    <w:rsid w:val="003E53EC"/>
    <w:rsid w:val="003F3D4B"/>
    <w:rsid w:val="003F785B"/>
    <w:rsid w:val="00400F9F"/>
    <w:rsid w:val="004058DE"/>
    <w:rsid w:val="0042392B"/>
    <w:rsid w:val="004275AC"/>
    <w:rsid w:val="004313E4"/>
    <w:rsid w:val="004327FE"/>
    <w:rsid w:val="00434274"/>
    <w:rsid w:val="00437033"/>
    <w:rsid w:val="00446ED0"/>
    <w:rsid w:val="004526C5"/>
    <w:rsid w:val="00470D11"/>
    <w:rsid w:val="0047343F"/>
    <w:rsid w:val="00477F81"/>
    <w:rsid w:val="00482C52"/>
    <w:rsid w:val="00483578"/>
    <w:rsid w:val="00484294"/>
    <w:rsid w:val="00486E8C"/>
    <w:rsid w:val="00487423"/>
    <w:rsid w:val="004A32D1"/>
    <w:rsid w:val="004A395D"/>
    <w:rsid w:val="004A7086"/>
    <w:rsid w:val="004B0373"/>
    <w:rsid w:val="004B0D7F"/>
    <w:rsid w:val="004B6C09"/>
    <w:rsid w:val="004B7F10"/>
    <w:rsid w:val="004C3B9D"/>
    <w:rsid w:val="004C5558"/>
    <w:rsid w:val="004E0AD6"/>
    <w:rsid w:val="004E318C"/>
    <w:rsid w:val="004F2DEB"/>
    <w:rsid w:val="00507A1E"/>
    <w:rsid w:val="0051153D"/>
    <w:rsid w:val="0051297B"/>
    <w:rsid w:val="00512E91"/>
    <w:rsid w:val="00517EF3"/>
    <w:rsid w:val="00520725"/>
    <w:rsid w:val="0052084E"/>
    <w:rsid w:val="0052300C"/>
    <w:rsid w:val="005274A3"/>
    <w:rsid w:val="00530F87"/>
    <w:rsid w:val="005361F2"/>
    <w:rsid w:val="00537D3B"/>
    <w:rsid w:val="00541553"/>
    <w:rsid w:val="005506C6"/>
    <w:rsid w:val="0055446F"/>
    <w:rsid w:val="00566A0A"/>
    <w:rsid w:val="00567B2C"/>
    <w:rsid w:val="00570D1F"/>
    <w:rsid w:val="00580169"/>
    <w:rsid w:val="005B2CA6"/>
    <w:rsid w:val="005B7D99"/>
    <w:rsid w:val="005D2629"/>
    <w:rsid w:val="005D6021"/>
    <w:rsid w:val="005D7ECA"/>
    <w:rsid w:val="005E13D7"/>
    <w:rsid w:val="005E346C"/>
    <w:rsid w:val="005F06F9"/>
    <w:rsid w:val="005F09C2"/>
    <w:rsid w:val="005F327E"/>
    <w:rsid w:val="006040AB"/>
    <w:rsid w:val="00613719"/>
    <w:rsid w:val="006226DD"/>
    <w:rsid w:val="00624A56"/>
    <w:rsid w:val="006278D9"/>
    <w:rsid w:val="00631568"/>
    <w:rsid w:val="0063488E"/>
    <w:rsid w:val="0065218B"/>
    <w:rsid w:val="00654224"/>
    <w:rsid w:val="006630F6"/>
    <w:rsid w:val="00663AFB"/>
    <w:rsid w:val="006871E0"/>
    <w:rsid w:val="00695E4C"/>
    <w:rsid w:val="006A061F"/>
    <w:rsid w:val="006A1C17"/>
    <w:rsid w:val="006B19DB"/>
    <w:rsid w:val="006B2CAA"/>
    <w:rsid w:val="006C121B"/>
    <w:rsid w:val="006C2F1C"/>
    <w:rsid w:val="006D15EA"/>
    <w:rsid w:val="006D3A62"/>
    <w:rsid w:val="006D4A98"/>
    <w:rsid w:val="006E2920"/>
    <w:rsid w:val="006F07AB"/>
    <w:rsid w:val="006F2B4B"/>
    <w:rsid w:val="006F2B71"/>
    <w:rsid w:val="006F37A1"/>
    <w:rsid w:val="006F55E0"/>
    <w:rsid w:val="00713527"/>
    <w:rsid w:val="00714678"/>
    <w:rsid w:val="00714F19"/>
    <w:rsid w:val="007275A1"/>
    <w:rsid w:val="00727B08"/>
    <w:rsid w:val="00747678"/>
    <w:rsid w:val="00761A17"/>
    <w:rsid w:val="007655A0"/>
    <w:rsid w:val="00771DA2"/>
    <w:rsid w:val="00781355"/>
    <w:rsid w:val="00791F4E"/>
    <w:rsid w:val="007A0DAE"/>
    <w:rsid w:val="007A18D0"/>
    <w:rsid w:val="007A2295"/>
    <w:rsid w:val="007B002A"/>
    <w:rsid w:val="007C1BCF"/>
    <w:rsid w:val="007C7C2D"/>
    <w:rsid w:val="007D5D51"/>
    <w:rsid w:val="007D61E2"/>
    <w:rsid w:val="007E09D6"/>
    <w:rsid w:val="007F3E85"/>
    <w:rsid w:val="007F7613"/>
    <w:rsid w:val="00801810"/>
    <w:rsid w:val="00804DDA"/>
    <w:rsid w:val="008140D1"/>
    <w:rsid w:val="0081512C"/>
    <w:rsid w:val="00815F63"/>
    <w:rsid w:val="00820F66"/>
    <w:rsid w:val="0082455C"/>
    <w:rsid w:val="00824D38"/>
    <w:rsid w:val="00827A3F"/>
    <w:rsid w:val="008308BF"/>
    <w:rsid w:val="0084369B"/>
    <w:rsid w:val="008442E5"/>
    <w:rsid w:val="00844332"/>
    <w:rsid w:val="0084454F"/>
    <w:rsid w:val="0084466E"/>
    <w:rsid w:val="00844A5E"/>
    <w:rsid w:val="00864820"/>
    <w:rsid w:val="0086582A"/>
    <w:rsid w:val="00865AE9"/>
    <w:rsid w:val="00880D70"/>
    <w:rsid w:val="00881F27"/>
    <w:rsid w:val="00884EB7"/>
    <w:rsid w:val="00891E34"/>
    <w:rsid w:val="00892FC9"/>
    <w:rsid w:val="008B192D"/>
    <w:rsid w:val="008B3137"/>
    <w:rsid w:val="008B50A4"/>
    <w:rsid w:val="008B5663"/>
    <w:rsid w:val="008B5F96"/>
    <w:rsid w:val="008B670F"/>
    <w:rsid w:val="008B6E11"/>
    <w:rsid w:val="008D00C9"/>
    <w:rsid w:val="008D1239"/>
    <w:rsid w:val="008D5C11"/>
    <w:rsid w:val="008D6EFF"/>
    <w:rsid w:val="00906133"/>
    <w:rsid w:val="00913968"/>
    <w:rsid w:val="0091755A"/>
    <w:rsid w:val="009179B3"/>
    <w:rsid w:val="009216F3"/>
    <w:rsid w:val="00921950"/>
    <w:rsid w:val="009264D2"/>
    <w:rsid w:val="00926AE9"/>
    <w:rsid w:val="00930134"/>
    <w:rsid w:val="00943C12"/>
    <w:rsid w:val="0094582A"/>
    <w:rsid w:val="00945BF0"/>
    <w:rsid w:val="00950134"/>
    <w:rsid w:val="009512C1"/>
    <w:rsid w:val="00951FB6"/>
    <w:rsid w:val="00971BBD"/>
    <w:rsid w:val="00975FE1"/>
    <w:rsid w:val="009A1BE8"/>
    <w:rsid w:val="009A6E66"/>
    <w:rsid w:val="009B3DFC"/>
    <w:rsid w:val="009C1CE8"/>
    <w:rsid w:val="009D0862"/>
    <w:rsid w:val="009D3EFC"/>
    <w:rsid w:val="009E44EE"/>
    <w:rsid w:val="009F153E"/>
    <w:rsid w:val="009F3A16"/>
    <w:rsid w:val="00A02707"/>
    <w:rsid w:val="00A055E1"/>
    <w:rsid w:val="00A2530A"/>
    <w:rsid w:val="00A366A8"/>
    <w:rsid w:val="00A415BF"/>
    <w:rsid w:val="00A52743"/>
    <w:rsid w:val="00A54631"/>
    <w:rsid w:val="00A57C34"/>
    <w:rsid w:val="00A60165"/>
    <w:rsid w:val="00A63C4E"/>
    <w:rsid w:val="00A64DFD"/>
    <w:rsid w:val="00A67CBC"/>
    <w:rsid w:val="00A7745A"/>
    <w:rsid w:val="00A774E9"/>
    <w:rsid w:val="00A855A1"/>
    <w:rsid w:val="00A8621E"/>
    <w:rsid w:val="00AA0251"/>
    <w:rsid w:val="00AA1A56"/>
    <w:rsid w:val="00AA224B"/>
    <w:rsid w:val="00AB4551"/>
    <w:rsid w:val="00AC2130"/>
    <w:rsid w:val="00AC6D93"/>
    <w:rsid w:val="00AD56C3"/>
    <w:rsid w:val="00B00B3D"/>
    <w:rsid w:val="00B15CA3"/>
    <w:rsid w:val="00B25DFF"/>
    <w:rsid w:val="00B3788D"/>
    <w:rsid w:val="00B46398"/>
    <w:rsid w:val="00B47686"/>
    <w:rsid w:val="00B512C2"/>
    <w:rsid w:val="00B52153"/>
    <w:rsid w:val="00B56A3B"/>
    <w:rsid w:val="00B73ED8"/>
    <w:rsid w:val="00B83354"/>
    <w:rsid w:val="00B84445"/>
    <w:rsid w:val="00B85B13"/>
    <w:rsid w:val="00B86CF7"/>
    <w:rsid w:val="00B8795E"/>
    <w:rsid w:val="00B90337"/>
    <w:rsid w:val="00B92E7E"/>
    <w:rsid w:val="00BA70AE"/>
    <w:rsid w:val="00BA7D61"/>
    <w:rsid w:val="00BB05BB"/>
    <w:rsid w:val="00BB125D"/>
    <w:rsid w:val="00BB5FA0"/>
    <w:rsid w:val="00BD0C00"/>
    <w:rsid w:val="00BD2121"/>
    <w:rsid w:val="00BD734F"/>
    <w:rsid w:val="00BE2757"/>
    <w:rsid w:val="00BE4742"/>
    <w:rsid w:val="00BF4CCF"/>
    <w:rsid w:val="00C033A3"/>
    <w:rsid w:val="00C0771A"/>
    <w:rsid w:val="00C07E49"/>
    <w:rsid w:val="00C132A7"/>
    <w:rsid w:val="00C1695B"/>
    <w:rsid w:val="00C229D1"/>
    <w:rsid w:val="00C2349A"/>
    <w:rsid w:val="00C34B4C"/>
    <w:rsid w:val="00C40E90"/>
    <w:rsid w:val="00C50FBF"/>
    <w:rsid w:val="00C52CC0"/>
    <w:rsid w:val="00C562B1"/>
    <w:rsid w:val="00C624F8"/>
    <w:rsid w:val="00C655AD"/>
    <w:rsid w:val="00C87D36"/>
    <w:rsid w:val="00C91790"/>
    <w:rsid w:val="00C95934"/>
    <w:rsid w:val="00C97E0B"/>
    <w:rsid w:val="00CA139C"/>
    <w:rsid w:val="00CA5BC9"/>
    <w:rsid w:val="00CB3962"/>
    <w:rsid w:val="00CC06D0"/>
    <w:rsid w:val="00CC566C"/>
    <w:rsid w:val="00CC56A9"/>
    <w:rsid w:val="00CD156C"/>
    <w:rsid w:val="00CD2AF3"/>
    <w:rsid w:val="00CD7436"/>
    <w:rsid w:val="00CE6164"/>
    <w:rsid w:val="00CF2308"/>
    <w:rsid w:val="00CF6C9D"/>
    <w:rsid w:val="00D0324D"/>
    <w:rsid w:val="00D04A0C"/>
    <w:rsid w:val="00D058A6"/>
    <w:rsid w:val="00D074C9"/>
    <w:rsid w:val="00D10D89"/>
    <w:rsid w:val="00D1308E"/>
    <w:rsid w:val="00D131D0"/>
    <w:rsid w:val="00D250D1"/>
    <w:rsid w:val="00D34565"/>
    <w:rsid w:val="00D37E42"/>
    <w:rsid w:val="00D405CB"/>
    <w:rsid w:val="00D42E86"/>
    <w:rsid w:val="00D434AF"/>
    <w:rsid w:val="00D464BD"/>
    <w:rsid w:val="00D61EB9"/>
    <w:rsid w:val="00D62F73"/>
    <w:rsid w:val="00D63CBA"/>
    <w:rsid w:val="00D66451"/>
    <w:rsid w:val="00D70A7D"/>
    <w:rsid w:val="00D714DF"/>
    <w:rsid w:val="00D73428"/>
    <w:rsid w:val="00D74D5C"/>
    <w:rsid w:val="00D97042"/>
    <w:rsid w:val="00D977AB"/>
    <w:rsid w:val="00DA158E"/>
    <w:rsid w:val="00DA45AE"/>
    <w:rsid w:val="00DB4F6D"/>
    <w:rsid w:val="00DB5418"/>
    <w:rsid w:val="00DC084E"/>
    <w:rsid w:val="00DC0C4D"/>
    <w:rsid w:val="00DC7A41"/>
    <w:rsid w:val="00DD4391"/>
    <w:rsid w:val="00DE3FA5"/>
    <w:rsid w:val="00DE4E26"/>
    <w:rsid w:val="00DF356E"/>
    <w:rsid w:val="00DF67BA"/>
    <w:rsid w:val="00E030AD"/>
    <w:rsid w:val="00E03494"/>
    <w:rsid w:val="00E07083"/>
    <w:rsid w:val="00E1237B"/>
    <w:rsid w:val="00E215A0"/>
    <w:rsid w:val="00E36A1C"/>
    <w:rsid w:val="00E37C49"/>
    <w:rsid w:val="00E412EA"/>
    <w:rsid w:val="00E42585"/>
    <w:rsid w:val="00E44290"/>
    <w:rsid w:val="00E52455"/>
    <w:rsid w:val="00E57C50"/>
    <w:rsid w:val="00E60D07"/>
    <w:rsid w:val="00E61CF0"/>
    <w:rsid w:val="00E716AF"/>
    <w:rsid w:val="00E71D79"/>
    <w:rsid w:val="00E77191"/>
    <w:rsid w:val="00E84CD7"/>
    <w:rsid w:val="00E92B6C"/>
    <w:rsid w:val="00E97861"/>
    <w:rsid w:val="00EA0D83"/>
    <w:rsid w:val="00EA2058"/>
    <w:rsid w:val="00EB21DD"/>
    <w:rsid w:val="00EB364D"/>
    <w:rsid w:val="00EB3FEA"/>
    <w:rsid w:val="00EB6D95"/>
    <w:rsid w:val="00EC2775"/>
    <w:rsid w:val="00EC32D6"/>
    <w:rsid w:val="00ED18A0"/>
    <w:rsid w:val="00ED2517"/>
    <w:rsid w:val="00ED6976"/>
    <w:rsid w:val="00EE4212"/>
    <w:rsid w:val="00EE4EFB"/>
    <w:rsid w:val="00EE6E18"/>
    <w:rsid w:val="00EF0FBD"/>
    <w:rsid w:val="00EF7128"/>
    <w:rsid w:val="00F1037C"/>
    <w:rsid w:val="00F12AD3"/>
    <w:rsid w:val="00F16AD2"/>
    <w:rsid w:val="00F241DF"/>
    <w:rsid w:val="00F24A3A"/>
    <w:rsid w:val="00F27C57"/>
    <w:rsid w:val="00F37E1B"/>
    <w:rsid w:val="00F41F27"/>
    <w:rsid w:val="00F43F8D"/>
    <w:rsid w:val="00F47821"/>
    <w:rsid w:val="00F47BA7"/>
    <w:rsid w:val="00F570BB"/>
    <w:rsid w:val="00F86655"/>
    <w:rsid w:val="00FB48BE"/>
    <w:rsid w:val="00FD751F"/>
    <w:rsid w:val="00FD797C"/>
    <w:rsid w:val="00FF0B21"/>
    <w:rsid w:val="00FF187C"/>
    <w:rsid w:val="00FF5819"/>
    <w:rsid w:val="7406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华文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semiHidden="0" w:name="toc 4"/>
    <w:lsdException w:uiPriority="39" w:semiHidden="0" w:name="toc 5"/>
    <w:lsdException w:uiPriority="39" w:semiHidden="0" w:name="toc 6"/>
    <w:lsdException w:uiPriority="39" w:semiHidden="0" w:name="toc 7"/>
    <w:lsdException w:uiPriority="39" w:semiHidden="0" w:name="toc 8"/>
    <w:lsdException w:uiPriority="39" w:semiHidden="0" w:name="toc 9"/>
    <w:lsdException w:uiPriority="99" w:name="Normal Indent"/>
    <w:lsdException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semiHidden="0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0"/>
    <w:pPr>
      <w:keepNext/>
      <w:keepLines/>
      <w:spacing w:before="50" w:beforeLines="50" w:after="50" w:afterLines="50"/>
      <w:ind w:firstLine="0" w:firstLineChars="0"/>
      <w:jc w:val="left"/>
      <w:outlineLvl w:val="0"/>
    </w:pPr>
    <w:rPr>
      <w:rFonts w:eastAsia="黑体"/>
      <w:bCs/>
      <w:kern w:val="44"/>
      <w:sz w:val="30"/>
      <w:szCs w:val="44"/>
    </w:rPr>
  </w:style>
  <w:style w:type="paragraph" w:styleId="3">
    <w:name w:val="heading 2"/>
    <w:basedOn w:val="1"/>
    <w:next w:val="1"/>
    <w:link w:val="37"/>
    <w:unhideWhenUsed/>
    <w:qFormat/>
    <w:uiPriority w:val="9"/>
    <w:pPr>
      <w:keepNext/>
      <w:keepLines/>
      <w:ind w:firstLine="0" w:firstLineChars="0"/>
      <w:outlineLvl w:val="1"/>
    </w:pPr>
    <w:rPr>
      <w:rFonts w:cstheme="majorBidi"/>
      <w:b/>
      <w:bCs/>
      <w:szCs w:val="32"/>
    </w:rPr>
  </w:style>
  <w:style w:type="paragraph" w:styleId="4">
    <w:name w:val="heading 3"/>
    <w:basedOn w:val="1"/>
    <w:next w:val="1"/>
    <w:link w:val="38"/>
    <w:unhideWhenUsed/>
    <w:qFormat/>
    <w:uiPriority w:val="9"/>
    <w:pPr>
      <w:keepNext/>
      <w:keepLines/>
      <w:spacing w:before="260" w:after="260" w:line="416" w:lineRule="atLeast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9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9"/>
    <w:semiHidden/>
    <w:unhideWhenUsed/>
    <w:qFormat/>
    <w:uiPriority w:val="9"/>
    <w:pPr>
      <w:keepNext/>
      <w:keepLines/>
      <w:spacing w:before="280" w:after="290" w:line="376" w:lineRule="atLeast"/>
      <w:outlineLvl w:val="4"/>
    </w:pPr>
    <w:rPr>
      <w:b/>
      <w:bCs/>
      <w:sz w:val="28"/>
      <w:szCs w:val="28"/>
    </w:rPr>
  </w:style>
  <w:style w:type="character" w:default="1" w:styleId="29">
    <w:name w:val="Default Paragraph Font"/>
    <w:semiHidden/>
    <w:unhideWhenUsed/>
    <w:qFormat/>
    <w:uiPriority w:val="1"/>
  </w:style>
  <w:style w:type="table" w:default="1" w:styleId="2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toc 7"/>
    <w:basedOn w:val="1"/>
    <w:next w:val="1"/>
    <w:autoRedefine/>
    <w:unhideWhenUsed/>
    <w:uiPriority w:val="39"/>
    <w:pPr>
      <w:ind w:left="2520" w:leftChars="12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8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9">
    <w:name w:val="annotation text"/>
    <w:basedOn w:val="1"/>
    <w:link w:val="45"/>
    <w:unhideWhenUsed/>
    <w:qFormat/>
    <w:uiPriority w:val="99"/>
    <w:pPr>
      <w:jc w:val="left"/>
    </w:pPr>
  </w:style>
  <w:style w:type="paragraph" w:styleId="10">
    <w:name w:val="toc 5"/>
    <w:basedOn w:val="1"/>
    <w:next w:val="1"/>
    <w:autoRedefine/>
    <w:unhideWhenUsed/>
    <w:uiPriority w:val="39"/>
    <w:pPr>
      <w:ind w:left="1680" w:leftChars="8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11">
    <w:name w:val="toc 3"/>
    <w:basedOn w:val="1"/>
    <w:next w:val="1"/>
    <w:autoRedefine/>
    <w:unhideWhenUsed/>
    <w:qFormat/>
    <w:uiPriority w:val="39"/>
    <w:pPr>
      <w:ind w:left="840" w:leftChars="400"/>
    </w:pPr>
  </w:style>
  <w:style w:type="paragraph" w:styleId="12">
    <w:name w:val="Plain Text"/>
    <w:basedOn w:val="1"/>
    <w:link w:val="62"/>
    <w:semiHidden/>
    <w:unhideWhenUsed/>
    <w:qFormat/>
    <w:uiPriority w:val="0"/>
    <w:rPr>
      <w:rFonts w:ascii="宋体" w:hAnsi="Courier New"/>
      <w:szCs w:val="20"/>
    </w:rPr>
  </w:style>
  <w:style w:type="paragraph" w:styleId="13">
    <w:name w:val="toc 8"/>
    <w:basedOn w:val="1"/>
    <w:next w:val="1"/>
    <w:autoRedefine/>
    <w:unhideWhenUsed/>
    <w:uiPriority w:val="39"/>
    <w:pPr>
      <w:ind w:left="2940" w:leftChars="14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14">
    <w:name w:val="Date"/>
    <w:basedOn w:val="1"/>
    <w:next w:val="1"/>
    <w:link w:val="59"/>
    <w:semiHidden/>
    <w:unhideWhenUsed/>
    <w:qFormat/>
    <w:uiPriority w:val="99"/>
    <w:pPr>
      <w:ind w:left="100" w:leftChars="2500"/>
    </w:pPr>
  </w:style>
  <w:style w:type="paragraph" w:styleId="15">
    <w:name w:val="Balloon Text"/>
    <w:basedOn w:val="1"/>
    <w:link w:val="47"/>
    <w:semiHidden/>
    <w:unhideWhenUsed/>
    <w:qFormat/>
    <w:uiPriority w:val="99"/>
    <w:rPr>
      <w:sz w:val="18"/>
      <w:szCs w:val="18"/>
    </w:rPr>
  </w:style>
  <w:style w:type="paragraph" w:styleId="16">
    <w:name w:val="footer"/>
    <w:basedOn w:val="1"/>
    <w:link w:val="35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7">
    <w:name w:val="header"/>
    <w:basedOn w:val="1"/>
    <w:link w:val="3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8">
    <w:name w:val="toc 1"/>
    <w:basedOn w:val="1"/>
    <w:next w:val="1"/>
    <w:autoRedefine/>
    <w:unhideWhenUsed/>
    <w:qFormat/>
    <w:uiPriority w:val="39"/>
    <w:rPr>
      <w:b/>
    </w:rPr>
  </w:style>
  <w:style w:type="paragraph" w:styleId="19">
    <w:name w:val="toc 4"/>
    <w:basedOn w:val="1"/>
    <w:next w:val="1"/>
    <w:autoRedefine/>
    <w:unhideWhenUsed/>
    <w:uiPriority w:val="39"/>
    <w:pPr>
      <w:ind w:left="1260" w:leftChars="6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20">
    <w:name w:val="footnote text"/>
    <w:basedOn w:val="1"/>
    <w:link w:val="67"/>
    <w:unhideWhenUsed/>
    <w:uiPriority w:val="99"/>
    <w:pPr>
      <w:adjustRightInd w:val="0"/>
      <w:snapToGrid w:val="0"/>
      <w:ind w:firstLine="0" w:firstLineChars="0"/>
      <w:jc w:val="left"/>
    </w:pPr>
    <w:rPr>
      <w:rFonts w:cstheme="minorBidi"/>
      <w:sz w:val="18"/>
      <w:szCs w:val="18"/>
    </w:rPr>
  </w:style>
  <w:style w:type="paragraph" w:styleId="21">
    <w:name w:val="toc 6"/>
    <w:basedOn w:val="1"/>
    <w:next w:val="1"/>
    <w:autoRedefine/>
    <w:unhideWhenUsed/>
    <w:uiPriority w:val="39"/>
    <w:pPr>
      <w:ind w:left="2100" w:leftChars="10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22">
    <w:name w:val="table of figures"/>
    <w:basedOn w:val="1"/>
    <w:next w:val="1"/>
    <w:unhideWhenUsed/>
    <w:uiPriority w:val="99"/>
    <w:pPr>
      <w:ind w:left="200" w:leftChars="200" w:hanging="200" w:hangingChars="200"/>
    </w:pPr>
  </w:style>
  <w:style w:type="paragraph" w:styleId="23">
    <w:name w:val="toc 2"/>
    <w:basedOn w:val="1"/>
    <w:next w:val="1"/>
    <w:autoRedefine/>
    <w:unhideWhenUsed/>
    <w:qFormat/>
    <w:uiPriority w:val="39"/>
    <w:pPr>
      <w:ind w:left="420" w:leftChars="200"/>
    </w:pPr>
  </w:style>
  <w:style w:type="paragraph" w:styleId="24">
    <w:name w:val="toc 9"/>
    <w:basedOn w:val="1"/>
    <w:next w:val="1"/>
    <w:autoRedefine/>
    <w:unhideWhenUsed/>
    <w:uiPriority w:val="39"/>
    <w:pPr>
      <w:ind w:left="3360" w:leftChars="1600" w:firstLine="0" w:firstLineChars="0"/>
    </w:pPr>
    <w:rPr>
      <w:rFonts w:asciiTheme="minorHAnsi" w:hAnsiTheme="minorHAnsi" w:eastAsiaTheme="minorEastAsia" w:cstheme="minorBidi"/>
      <w:szCs w:val="22"/>
    </w:rPr>
  </w:style>
  <w:style w:type="paragraph" w:styleId="2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</w:rPr>
  </w:style>
  <w:style w:type="paragraph" w:styleId="26">
    <w:name w:val="annotation subject"/>
    <w:basedOn w:val="9"/>
    <w:next w:val="9"/>
    <w:link w:val="46"/>
    <w:semiHidden/>
    <w:unhideWhenUsed/>
    <w:qFormat/>
    <w:uiPriority w:val="99"/>
    <w:rPr>
      <w:b/>
      <w:bCs/>
    </w:rPr>
  </w:style>
  <w:style w:type="table" w:styleId="28">
    <w:name w:val="Table Grid"/>
    <w:basedOn w:val="27"/>
    <w:qFormat/>
    <w:uiPriority w:val="39"/>
    <w:pPr>
      <w:jc w:val="left"/>
    </w:pPr>
    <w:rPr>
      <w:rFonts w:asciiTheme="minorHAnsi" w:hAnsiTheme="minorHAnsi" w:eastAsiaTheme="minorEastAsia" w:cstheme="minorBidi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0">
    <w:name w:val="FollowedHyperlink"/>
    <w:basedOn w:val="29"/>
    <w:semiHidden/>
    <w:unhideWhenUsed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31">
    <w:name w:val="Hyperlink"/>
    <w:basedOn w:val="29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2">
    <w:name w:val="annotation reference"/>
    <w:basedOn w:val="29"/>
    <w:semiHidden/>
    <w:unhideWhenUsed/>
    <w:qFormat/>
    <w:uiPriority w:val="99"/>
    <w:rPr>
      <w:sz w:val="21"/>
      <w:szCs w:val="21"/>
    </w:rPr>
  </w:style>
  <w:style w:type="character" w:styleId="33">
    <w:name w:val="footnote reference"/>
    <w:basedOn w:val="29"/>
    <w:semiHidden/>
    <w:unhideWhenUsed/>
    <w:uiPriority w:val="99"/>
    <w:rPr>
      <w:vertAlign w:val="superscript"/>
    </w:rPr>
  </w:style>
  <w:style w:type="character" w:customStyle="1" w:styleId="34">
    <w:name w:val="页眉 字符"/>
    <w:basedOn w:val="29"/>
    <w:link w:val="17"/>
    <w:qFormat/>
    <w:uiPriority w:val="99"/>
    <w:rPr>
      <w:rFonts w:eastAsia="宋体" w:cstheme="minorBidi"/>
      <w:sz w:val="18"/>
      <w:szCs w:val="18"/>
    </w:rPr>
  </w:style>
  <w:style w:type="character" w:customStyle="1" w:styleId="35">
    <w:name w:val="页脚 字符"/>
    <w:basedOn w:val="29"/>
    <w:link w:val="16"/>
    <w:qFormat/>
    <w:uiPriority w:val="99"/>
    <w:rPr>
      <w:rFonts w:eastAsia="宋体" w:cstheme="minorBidi"/>
      <w:sz w:val="18"/>
      <w:szCs w:val="18"/>
    </w:rPr>
  </w:style>
  <w:style w:type="character" w:customStyle="1" w:styleId="36">
    <w:name w:val="标题 1 字符"/>
    <w:basedOn w:val="29"/>
    <w:link w:val="2"/>
    <w:qFormat/>
    <w:uiPriority w:val="0"/>
    <w:rPr>
      <w:rFonts w:eastAsia="黑体"/>
      <w:bCs/>
      <w:kern w:val="44"/>
      <w:sz w:val="30"/>
      <w:szCs w:val="44"/>
    </w:rPr>
  </w:style>
  <w:style w:type="character" w:customStyle="1" w:styleId="37">
    <w:name w:val="标题 2 字符"/>
    <w:basedOn w:val="29"/>
    <w:link w:val="3"/>
    <w:qFormat/>
    <w:uiPriority w:val="9"/>
    <w:rPr>
      <w:rFonts w:eastAsia="宋体" w:cstheme="majorBidi"/>
      <w:b/>
      <w:bCs/>
      <w:szCs w:val="32"/>
    </w:rPr>
  </w:style>
  <w:style w:type="character" w:customStyle="1" w:styleId="38">
    <w:name w:val="标题 3 字符"/>
    <w:basedOn w:val="29"/>
    <w:link w:val="4"/>
    <w:qFormat/>
    <w:uiPriority w:val="9"/>
    <w:rPr>
      <w:rFonts w:eastAsia="宋体"/>
      <w:b/>
      <w:bCs/>
      <w:sz w:val="32"/>
      <w:szCs w:val="32"/>
    </w:rPr>
  </w:style>
  <w:style w:type="character" w:customStyle="1" w:styleId="39">
    <w:name w:val="标题 5 字符"/>
    <w:basedOn w:val="29"/>
    <w:link w:val="6"/>
    <w:semiHidden/>
    <w:qFormat/>
    <w:uiPriority w:val="9"/>
    <w:rPr>
      <w:rFonts w:eastAsia="宋体"/>
      <w:b/>
      <w:bCs/>
      <w:sz w:val="28"/>
      <w:szCs w:val="28"/>
    </w:rPr>
  </w:style>
  <w:style w:type="paragraph" w:customStyle="1" w:styleId="40">
    <w:name w:val="标题2"/>
    <w:basedOn w:val="3"/>
    <w:next w:val="3"/>
    <w:link w:val="41"/>
    <w:qFormat/>
    <w:uiPriority w:val="0"/>
    <w:pPr>
      <w:spacing w:before="50" w:beforeLines="50" w:after="50" w:afterLines="50"/>
    </w:pPr>
    <w:rPr>
      <w:rFonts w:cs="Times New Roman"/>
    </w:rPr>
  </w:style>
  <w:style w:type="character" w:customStyle="1" w:styleId="41">
    <w:name w:val="标题2 Char"/>
    <w:link w:val="40"/>
    <w:qFormat/>
    <w:uiPriority w:val="0"/>
    <w:rPr>
      <w:rFonts w:eastAsia="宋体"/>
      <w:b/>
      <w:bCs/>
      <w:szCs w:val="32"/>
    </w:rPr>
  </w:style>
  <w:style w:type="paragraph" w:customStyle="1" w:styleId="42">
    <w:name w:val="标题3"/>
    <w:basedOn w:val="4"/>
    <w:next w:val="4"/>
    <w:link w:val="43"/>
    <w:qFormat/>
    <w:uiPriority w:val="0"/>
    <w:pPr>
      <w:adjustRightInd w:val="0"/>
      <w:spacing w:before="50" w:beforeLines="50" w:after="50" w:afterLines="50" w:line="240" w:lineRule="auto"/>
      <w:ind w:firstLine="0" w:firstLineChars="0"/>
    </w:pPr>
    <w:rPr>
      <w:sz w:val="21"/>
    </w:rPr>
  </w:style>
  <w:style w:type="character" w:customStyle="1" w:styleId="43">
    <w:name w:val="标题3 Char"/>
    <w:link w:val="42"/>
    <w:qFormat/>
    <w:uiPriority w:val="0"/>
    <w:rPr>
      <w:rFonts w:eastAsia="宋体"/>
      <w:b/>
      <w:bCs/>
      <w:sz w:val="21"/>
      <w:szCs w:val="32"/>
    </w:rPr>
  </w:style>
  <w:style w:type="paragraph" w:styleId="44">
    <w:name w:val="List Paragraph"/>
    <w:basedOn w:val="1"/>
    <w:qFormat/>
    <w:uiPriority w:val="34"/>
    <w:pPr>
      <w:ind w:firstLine="420"/>
    </w:pPr>
    <w:rPr>
      <w:rFonts w:asciiTheme="minorHAnsi" w:hAnsiTheme="minorHAnsi" w:eastAsiaTheme="minorEastAsia" w:cstheme="minorBidi"/>
      <w:szCs w:val="22"/>
    </w:rPr>
  </w:style>
  <w:style w:type="character" w:customStyle="1" w:styleId="45">
    <w:name w:val="批注文字 字符"/>
    <w:basedOn w:val="29"/>
    <w:link w:val="9"/>
    <w:qFormat/>
    <w:uiPriority w:val="99"/>
    <w:rPr>
      <w:rFonts w:eastAsia="宋体"/>
      <w:szCs w:val="24"/>
    </w:rPr>
  </w:style>
  <w:style w:type="character" w:customStyle="1" w:styleId="46">
    <w:name w:val="批注主题 字符"/>
    <w:basedOn w:val="45"/>
    <w:link w:val="26"/>
    <w:semiHidden/>
    <w:qFormat/>
    <w:uiPriority w:val="99"/>
    <w:rPr>
      <w:rFonts w:eastAsia="宋体"/>
      <w:b/>
      <w:bCs/>
      <w:szCs w:val="24"/>
    </w:rPr>
  </w:style>
  <w:style w:type="character" w:customStyle="1" w:styleId="47">
    <w:name w:val="批注框文本 字符"/>
    <w:basedOn w:val="29"/>
    <w:link w:val="15"/>
    <w:semiHidden/>
    <w:qFormat/>
    <w:uiPriority w:val="99"/>
    <w:rPr>
      <w:rFonts w:eastAsia="宋体"/>
      <w:sz w:val="18"/>
      <w:szCs w:val="18"/>
    </w:rPr>
  </w:style>
  <w:style w:type="paragraph" w:customStyle="1" w:styleId="48">
    <w:name w:val="EndNote Bibliography"/>
    <w:basedOn w:val="1"/>
    <w:link w:val="49"/>
    <w:qFormat/>
    <w:uiPriority w:val="0"/>
    <w:rPr>
      <w:rFonts w:eastAsiaTheme="minorEastAsia"/>
      <w:szCs w:val="22"/>
    </w:rPr>
  </w:style>
  <w:style w:type="character" w:customStyle="1" w:styleId="49">
    <w:name w:val="EndNote Bibliography Char"/>
    <w:basedOn w:val="29"/>
    <w:link w:val="48"/>
    <w:qFormat/>
    <w:uiPriority w:val="0"/>
    <w:rPr>
      <w:rFonts w:eastAsiaTheme="minorEastAsia"/>
    </w:rPr>
  </w:style>
  <w:style w:type="character" w:styleId="50">
    <w:name w:val="Placeholder Text"/>
    <w:basedOn w:val="29"/>
    <w:semiHidden/>
    <w:qFormat/>
    <w:uiPriority w:val="99"/>
    <w:rPr>
      <w:color w:val="808080"/>
    </w:rPr>
  </w:style>
  <w:style w:type="paragraph" w:customStyle="1" w:styleId="51">
    <w:name w:val="图题"/>
    <w:basedOn w:val="1"/>
    <w:link w:val="52"/>
    <w:qFormat/>
    <w:uiPriority w:val="0"/>
    <w:pPr>
      <w:spacing w:after="50" w:afterLines="50"/>
      <w:ind w:firstLine="0" w:firstLineChars="0"/>
      <w:jc w:val="center"/>
    </w:pPr>
    <w:rPr>
      <w:rFonts w:eastAsia="Times New Roman" w:cstheme="minorBidi"/>
      <w:sz w:val="20"/>
      <w:szCs w:val="22"/>
    </w:rPr>
  </w:style>
  <w:style w:type="character" w:customStyle="1" w:styleId="52">
    <w:name w:val="图题 Char"/>
    <w:basedOn w:val="29"/>
    <w:link w:val="51"/>
    <w:qFormat/>
    <w:uiPriority w:val="0"/>
    <w:rPr>
      <w:rFonts w:eastAsia="Times New Roman" w:cstheme="minorBidi"/>
      <w:sz w:val="20"/>
    </w:rPr>
  </w:style>
  <w:style w:type="paragraph" w:customStyle="1" w:styleId="53">
    <w:name w:val="表题"/>
    <w:basedOn w:val="1"/>
    <w:link w:val="54"/>
    <w:qFormat/>
    <w:uiPriority w:val="0"/>
    <w:pPr>
      <w:spacing w:before="50" w:beforeLines="50"/>
      <w:ind w:firstLine="0" w:firstLineChars="0"/>
      <w:jc w:val="center"/>
    </w:pPr>
    <w:rPr>
      <w:rFonts w:eastAsiaTheme="minorEastAsia"/>
      <w:sz w:val="20"/>
      <w:szCs w:val="22"/>
    </w:rPr>
  </w:style>
  <w:style w:type="character" w:customStyle="1" w:styleId="54">
    <w:name w:val="表题 Char"/>
    <w:basedOn w:val="29"/>
    <w:link w:val="53"/>
    <w:qFormat/>
    <w:uiPriority w:val="0"/>
    <w:rPr>
      <w:rFonts w:eastAsiaTheme="minorEastAsia"/>
      <w:sz w:val="20"/>
    </w:rPr>
  </w:style>
  <w:style w:type="character" w:customStyle="1" w:styleId="55">
    <w:name w:val="fontstyle01"/>
    <w:basedOn w:val="29"/>
    <w:qFormat/>
    <w:uiPriority w:val="0"/>
    <w:rPr>
      <w:rFonts w:hint="default" w:ascii="MinionPro-It" w:hAnsi="MinionPro-It"/>
      <w:i/>
      <w:iCs/>
      <w:color w:val="000000"/>
      <w:sz w:val="20"/>
      <w:szCs w:val="20"/>
    </w:rPr>
  </w:style>
  <w:style w:type="character" w:customStyle="1" w:styleId="56">
    <w:name w:val="fontstyle21"/>
    <w:basedOn w:val="29"/>
    <w:qFormat/>
    <w:uiPriority w:val="0"/>
    <w:rPr>
      <w:rFonts w:hint="default" w:ascii="MinionPro-Regular" w:hAnsi="MinionPro-Regular"/>
      <w:color w:val="000000"/>
      <w:sz w:val="20"/>
      <w:szCs w:val="20"/>
    </w:rPr>
  </w:style>
  <w:style w:type="paragraph" w:customStyle="1" w:styleId="57">
    <w:name w:val="EndNote Bibliography Title"/>
    <w:basedOn w:val="1"/>
    <w:link w:val="58"/>
    <w:qFormat/>
    <w:uiPriority w:val="0"/>
    <w:pPr>
      <w:jc w:val="center"/>
    </w:pPr>
  </w:style>
  <w:style w:type="character" w:customStyle="1" w:styleId="58">
    <w:name w:val="EndNote Bibliography Title Char"/>
    <w:basedOn w:val="29"/>
    <w:link w:val="57"/>
    <w:qFormat/>
    <w:uiPriority w:val="0"/>
    <w:rPr>
      <w:rFonts w:eastAsia="宋体"/>
      <w:szCs w:val="24"/>
    </w:rPr>
  </w:style>
  <w:style w:type="character" w:customStyle="1" w:styleId="59">
    <w:name w:val="日期 字符"/>
    <w:basedOn w:val="29"/>
    <w:link w:val="14"/>
    <w:semiHidden/>
    <w:qFormat/>
    <w:uiPriority w:val="99"/>
    <w:rPr>
      <w:rFonts w:eastAsia="宋体"/>
      <w:szCs w:val="24"/>
    </w:rPr>
  </w:style>
  <w:style w:type="paragraph" w:customStyle="1" w:styleId="60">
    <w:name w:val="表格"/>
    <w:basedOn w:val="1"/>
    <w:link w:val="61"/>
    <w:qFormat/>
    <w:uiPriority w:val="0"/>
    <w:pPr>
      <w:adjustRightInd w:val="0"/>
      <w:snapToGrid w:val="0"/>
      <w:ind w:firstLine="0" w:firstLineChars="0"/>
    </w:pPr>
    <w:rPr>
      <w:rFonts w:eastAsiaTheme="minorEastAsia" w:cstheme="minorBidi"/>
      <w:sz w:val="20"/>
      <w:szCs w:val="22"/>
    </w:rPr>
  </w:style>
  <w:style w:type="character" w:customStyle="1" w:styleId="61">
    <w:name w:val="表格 Char"/>
    <w:basedOn w:val="29"/>
    <w:link w:val="60"/>
    <w:qFormat/>
    <w:uiPriority w:val="0"/>
    <w:rPr>
      <w:rFonts w:eastAsiaTheme="minorEastAsia" w:cstheme="minorBidi"/>
      <w:sz w:val="20"/>
    </w:rPr>
  </w:style>
  <w:style w:type="character" w:customStyle="1" w:styleId="62">
    <w:name w:val="纯文本 字符"/>
    <w:basedOn w:val="29"/>
    <w:link w:val="12"/>
    <w:semiHidden/>
    <w:qFormat/>
    <w:uiPriority w:val="0"/>
    <w:rPr>
      <w:rFonts w:ascii="宋体" w:hAnsi="Courier New" w:eastAsia="宋体"/>
      <w:sz w:val="21"/>
      <w:szCs w:val="20"/>
    </w:rPr>
  </w:style>
  <w:style w:type="paragraph" w:customStyle="1" w:styleId="63">
    <w:name w:val="p0"/>
    <w:basedOn w:val="1"/>
    <w:uiPriority w:val="0"/>
    <w:pPr>
      <w:widowControl/>
    </w:pPr>
    <w:rPr>
      <w:kern w:val="0"/>
      <w:szCs w:val="21"/>
    </w:rPr>
  </w:style>
  <w:style w:type="paragraph" w:styleId="64">
    <w:name w:val="No Spacing"/>
    <w:qFormat/>
    <w:uiPriority w:val="1"/>
    <w:pPr>
      <w:widowControl w:val="0"/>
      <w:jc w:val="center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customStyle="1" w:styleId="65">
    <w:name w:val="fontstyle31"/>
    <w:basedOn w:val="29"/>
    <w:uiPriority w:val="0"/>
    <w:rPr>
      <w:rFonts w:hint="eastAsia" w:ascii="宋体" w:hAnsi="宋体" w:eastAsia="宋体"/>
      <w:color w:val="000000"/>
      <w:sz w:val="18"/>
      <w:szCs w:val="18"/>
    </w:rPr>
  </w:style>
  <w:style w:type="character" w:customStyle="1" w:styleId="66">
    <w:name w:val="fontstyle41"/>
    <w:basedOn w:val="29"/>
    <w:uiPriority w:val="0"/>
    <w:rPr>
      <w:rFonts w:hint="default" w:ascii="TimesNewRoman" w:hAnsi="TimesNewRoman"/>
      <w:color w:val="000000"/>
      <w:sz w:val="18"/>
      <w:szCs w:val="18"/>
    </w:rPr>
  </w:style>
  <w:style w:type="character" w:customStyle="1" w:styleId="67">
    <w:name w:val="脚注文本 字符"/>
    <w:basedOn w:val="29"/>
    <w:link w:val="20"/>
    <w:uiPriority w:val="99"/>
    <w:rPr>
      <w:rFonts w:eastAsia="宋体" w:cstheme="minorBidi"/>
      <w:sz w:val="18"/>
      <w:szCs w:val="18"/>
    </w:rPr>
  </w:style>
  <w:style w:type="character" w:customStyle="1" w:styleId="68">
    <w:name w:val="Unresolved Mention"/>
    <w:basedOn w:val="29"/>
    <w:semiHidden/>
    <w:unhideWhenUsed/>
    <w:uiPriority w:val="99"/>
    <w:rPr>
      <w:color w:val="605E5C"/>
      <w:shd w:val="clear" w:color="auto" w:fill="E1DFDD"/>
    </w:rPr>
  </w:style>
  <w:style w:type="character" w:customStyle="1" w:styleId="69">
    <w:name w:val="标题 4 字符"/>
    <w:basedOn w:val="29"/>
    <w:link w:val="5"/>
    <w:semiHidden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paragraph" w:customStyle="1" w:styleId="70">
    <w:name w:val="Revision"/>
    <w:hidden/>
    <w:semiHidden/>
    <w:uiPriority w:val="99"/>
    <w:pPr>
      <w:jc w:val="left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B3CE3-C766-46C8-BFF3-B77EC7204EE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3170</Words>
  <Characters>3327</Characters>
  <Lines>26</Lines>
  <Paragraphs>7</Paragraphs>
  <TotalTime>299</TotalTime>
  <ScaleCrop>false</ScaleCrop>
  <LinksUpToDate>false</LinksUpToDate>
  <CharactersWithSpaces>3483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2025-12-13T12:04:00Z</dcterms:created>
  <dc:creator>xugang</dc:creator>
  <dc:description>NE.Ref</dc:description>
  <cp:lastModifiedBy>李小猫</cp:lastModifiedBy>
  <cp:lastPrinted>2025-12-18T11:14:00Z</cp:lastPrinted>
  <dcterms:modified xsi:type="dcterms:W3CDTF">2025-12-24T01:35:32Z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5f99e751f9cd92bab937260b925bf602436831f556fcbd6cc1585f84ba3f3318</vt:lpwstr>
  </property>
  <property fmtid="{D5CDD505-2E9C-101B-9397-08002B2CF9AE}" pid="3" name="KSOTemplateDocerSaveRecord">
    <vt:lpwstr>eyJoZGlkIjoiNDliN2FjZjExZDdlYTVmY2E5MzI2MjQ1NGU5OGQ3ZjQiLCJ1c2VySWQiOiIxMzgxMzY2NDQyIn0=</vt:lpwstr>
  </property>
  <property fmtid="{D5CDD505-2E9C-101B-9397-08002B2CF9AE}" pid="4" name="KSOProductBuildVer">
    <vt:lpwstr>2052-12.1.0.24034</vt:lpwstr>
  </property>
  <property fmtid="{D5CDD505-2E9C-101B-9397-08002B2CF9AE}" pid="5" name="ICV">
    <vt:lpwstr>78B7A8E979E64CCA8B2BCDE05D0C8300_13</vt:lpwstr>
  </property>
</Properties>
</file>